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B1D" w:rsidRPr="007A4B1D" w:rsidRDefault="005B1649" w:rsidP="00D6727E">
      <w:pPr>
        <w:tabs>
          <w:tab w:val="left" w:pos="2975"/>
        </w:tabs>
        <w:ind w:firstLine="851"/>
        <w:jc w:val="center"/>
        <w:rPr>
          <w:b/>
        </w:rPr>
      </w:pPr>
      <w:r w:rsidRPr="007A4B1D">
        <w:rPr>
          <w:b/>
        </w:rPr>
        <w:t xml:space="preserve">Обзор </w:t>
      </w:r>
    </w:p>
    <w:p w:rsidR="007A4B1D" w:rsidRDefault="005B1649" w:rsidP="00D6727E">
      <w:pPr>
        <w:tabs>
          <w:tab w:val="left" w:pos="2975"/>
        </w:tabs>
        <w:ind w:firstLine="851"/>
        <w:jc w:val="center"/>
        <w:rPr>
          <w:b/>
        </w:rPr>
      </w:pPr>
      <w:r w:rsidRPr="007A4B1D">
        <w:rPr>
          <w:b/>
        </w:rPr>
        <w:t xml:space="preserve">обращений граждан, в том числе представителей организаций, </w:t>
      </w:r>
    </w:p>
    <w:p w:rsidR="00BF79A8" w:rsidRPr="00BF79A8" w:rsidRDefault="005B1649" w:rsidP="00BF79A8">
      <w:pPr>
        <w:tabs>
          <w:tab w:val="left" w:pos="2975"/>
        </w:tabs>
        <w:ind w:firstLine="851"/>
        <w:jc w:val="center"/>
        <w:rPr>
          <w:b/>
        </w:rPr>
      </w:pPr>
      <w:r w:rsidRPr="007A4B1D">
        <w:rPr>
          <w:b/>
        </w:rPr>
        <w:t>общественных объединений</w:t>
      </w:r>
      <w:r w:rsidR="00BF79A8">
        <w:rPr>
          <w:b/>
        </w:rPr>
        <w:t>,</w:t>
      </w:r>
      <w:r w:rsidR="00BF79A8" w:rsidRPr="00BF79A8">
        <w:t xml:space="preserve"> </w:t>
      </w:r>
      <w:r w:rsidR="00BF79A8" w:rsidRPr="00BF79A8">
        <w:rPr>
          <w:b/>
        </w:rPr>
        <w:t>органов государственной власти,</w:t>
      </w:r>
    </w:p>
    <w:p w:rsidR="00D6727E" w:rsidRPr="007A4B1D" w:rsidRDefault="00BF79A8" w:rsidP="00BF79A8">
      <w:pPr>
        <w:tabs>
          <w:tab w:val="left" w:pos="2975"/>
        </w:tabs>
        <w:ind w:firstLine="851"/>
        <w:jc w:val="center"/>
        <w:rPr>
          <w:b/>
        </w:rPr>
      </w:pPr>
      <w:r w:rsidRPr="00BF79A8">
        <w:rPr>
          <w:b/>
        </w:rPr>
        <w:t>органов местного самоуправления</w:t>
      </w:r>
      <w:r w:rsidR="00603FBA">
        <w:rPr>
          <w:b/>
        </w:rPr>
        <w:t>,</w:t>
      </w:r>
      <w:r w:rsidR="00603FBA" w:rsidRPr="00603FBA">
        <w:rPr>
          <w:b/>
        </w:rPr>
        <w:t xml:space="preserve"> </w:t>
      </w:r>
      <w:r w:rsidR="005B1649" w:rsidRPr="007A4B1D">
        <w:rPr>
          <w:b/>
        </w:rPr>
        <w:t xml:space="preserve">а также результаты рассмотрения данных обращений и принятых мерах </w:t>
      </w:r>
      <w:r w:rsidR="00823413">
        <w:rPr>
          <w:b/>
        </w:rPr>
        <w:t xml:space="preserve">за </w:t>
      </w:r>
      <w:r w:rsidR="00864B53">
        <w:rPr>
          <w:b/>
          <w:lang w:val="en-US"/>
        </w:rPr>
        <w:t>I</w:t>
      </w:r>
      <w:r w:rsidR="00920BC4" w:rsidRPr="00920BC4">
        <w:rPr>
          <w:b/>
        </w:rPr>
        <w:t xml:space="preserve"> </w:t>
      </w:r>
      <w:r w:rsidR="00920BC4">
        <w:rPr>
          <w:b/>
        </w:rPr>
        <w:t>квартал</w:t>
      </w:r>
      <w:r w:rsidR="00864B53">
        <w:rPr>
          <w:b/>
        </w:rPr>
        <w:t xml:space="preserve"> 2026</w:t>
      </w:r>
      <w:r w:rsidR="00D6727E" w:rsidRPr="007A4B1D">
        <w:rPr>
          <w:b/>
        </w:rPr>
        <w:t xml:space="preserve"> года</w:t>
      </w:r>
    </w:p>
    <w:p w:rsidR="00D6727E" w:rsidRPr="007A4B1D" w:rsidRDefault="00D6727E" w:rsidP="00D6727E">
      <w:pPr>
        <w:tabs>
          <w:tab w:val="left" w:pos="2975"/>
        </w:tabs>
        <w:jc w:val="both"/>
      </w:pPr>
    </w:p>
    <w:p w:rsidR="00D6727E" w:rsidRDefault="00920BC4" w:rsidP="00BF79A8">
      <w:pPr>
        <w:tabs>
          <w:tab w:val="left" w:pos="2975"/>
        </w:tabs>
        <w:ind w:firstLine="851"/>
        <w:jc w:val="both"/>
      </w:pPr>
      <w:r>
        <w:t xml:space="preserve">За </w:t>
      </w:r>
      <w:r w:rsidR="00864B53">
        <w:rPr>
          <w:lang w:val="en-US"/>
        </w:rPr>
        <w:t>I</w:t>
      </w:r>
      <w:r w:rsidRPr="00920BC4">
        <w:t xml:space="preserve"> </w:t>
      </w:r>
      <w:r>
        <w:t>квартал</w:t>
      </w:r>
      <w:r w:rsidR="00D6727E" w:rsidRPr="007A4B1D">
        <w:t xml:space="preserve"> в Министерство по социальной защите и труду ПМР поступило на рассмотрение </w:t>
      </w:r>
      <w:r w:rsidR="00D6727E" w:rsidRPr="001059E2">
        <w:t xml:space="preserve">порядка </w:t>
      </w:r>
      <w:bookmarkStart w:id="0" w:name="_GoBack"/>
      <w:bookmarkEnd w:id="0"/>
      <w:r w:rsidR="00260A50" w:rsidRPr="00260A50">
        <w:rPr>
          <w:b/>
        </w:rPr>
        <w:t>775</w:t>
      </w:r>
      <w:r w:rsidR="00D6727E" w:rsidRPr="007A4B1D">
        <w:rPr>
          <w:b/>
        </w:rPr>
        <w:t xml:space="preserve"> </w:t>
      </w:r>
      <w:r w:rsidR="00CB676E">
        <w:t>обращений</w:t>
      </w:r>
      <w:r w:rsidR="001E4902" w:rsidRPr="007A4B1D">
        <w:t xml:space="preserve"> </w:t>
      </w:r>
      <w:r w:rsidR="00603FBA" w:rsidRPr="00603FBA">
        <w:t>граждан, в том числе представителей организ</w:t>
      </w:r>
      <w:r w:rsidR="00BF79A8">
        <w:t>аций, общественных объединений</w:t>
      </w:r>
      <w:r w:rsidR="00D6727E" w:rsidRPr="007A4B1D">
        <w:t xml:space="preserve">, </w:t>
      </w:r>
      <w:r w:rsidR="00BF79A8">
        <w:t>органов государственной власти, органов местного самоуправления,</w:t>
      </w:r>
      <w:r w:rsidR="00BF79A8" w:rsidRPr="007A4B1D">
        <w:t xml:space="preserve"> </w:t>
      </w:r>
      <w:r w:rsidR="00D6727E" w:rsidRPr="007A4B1D">
        <w:t>из которых: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 xml:space="preserve">1. </w:t>
      </w:r>
      <w:r w:rsidRPr="00864B53">
        <w:rPr>
          <w:b/>
        </w:rPr>
        <w:t>В сфере социально-трудовых отношений</w:t>
      </w:r>
      <w:r>
        <w:t xml:space="preserve"> рассмотрены и подготовлены ответы на </w:t>
      </w:r>
      <w:r w:rsidRPr="00864B53">
        <w:rPr>
          <w:b/>
        </w:rPr>
        <w:t>86</w:t>
      </w:r>
      <w:r>
        <w:t xml:space="preserve"> обращений граждан, в том числе представителей организаций, общественных объединений, органов государственной власти, органов местного самоуправления, по следующим вопросам: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>- порядка применения суммированного учета рабочего времени;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>- порядка исчисления стажа работы, дающего право на ежегодный дополнительный оплачиваемый отпуск за работу с тяжелыми, вредными и (или) опасными условиями труда;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 xml:space="preserve">- порядка предоставления гарантий и компенсаций работника, совмещающим работу с получением образования; 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>- продолжительности рабочего времени (норме часов педагогической работы за ставку заработной платы) педагогических работников;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>- порядка предоставления ежегодных оплачиваемых отпусков, ежегодных дополнительных оплачиваемых отпусков медицинских работников, отпусков без сохранения заработной платы по семейным обстоятельствам, а также расчета компенсации за неиспользованный отпуск, в том числе при увольнении;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>- особенностей работы медицинских работников в порядке внутреннего совместительства;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>- порядка оплаты листка о нетрудоспособности работников, осуществляющих трудовую деятельность в порядке совместительства;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>- возмещения затрат на прохождение медицинских осмотров;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>- порядка прохождения альтернативной гражданской службы;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>- возможности принятия участия в Программе государственной поддержки молодых семей по приобретению жилья;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>- оплаты труда работников отдельных отраслей бюджетной сферы, в том числе отраслевых надбавок и доплат, доплат молодым специалистам, материальной помощи;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 xml:space="preserve">- выплат по пилотному проекту; 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>- оказания содействия в трудоустройстве;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>- исчисления средней заработной платы, среднего дневного заработка;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>- доплаты до минимального размера оплаты труда;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>- надбавок, установленных Законом о заработной плате (надбавка за стаж, надбавка за категорию);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>- разъяснения норм статей Закона о минимальном размере оплаты труда;</w:t>
      </w:r>
    </w:p>
    <w:p w:rsidR="00864B53" w:rsidRDefault="00864B53" w:rsidP="00864B53">
      <w:pPr>
        <w:tabs>
          <w:tab w:val="left" w:pos="2975"/>
        </w:tabs>
        <w:ind w:firstLine="851"/>
        <w:jc w:val="both"/>
      </w:pPr>
      <w:r>
        <w:t>- участия в совещаниях, круглых столах;</w:t>
      </w:r>
    </w:p>
    <w:p w:rsidR="005F26BB" w:rsidRDefault="00864B53" w:rsidP="00864B53">
      <w:pPr>
        <w:tabs>
          <w:tab w:val="left" w:pos="2975"/>
        </w:tabs>
        <w:ind w:firstLine="851"/>
        <w:jc w:val="both"/>
      </w:pPr>
      <w:r>
        <w:t>- перенаправления по подведомственности.</w:t>
      </w:r>
    </w:p>
    <w:p w:rsidR="009013A9" w:rsidRDefault="009013A9" w:rsidP="00D6727E">
      <w:pPr>
        <w:ind w:firstLine="708"/>
        <w:jc w:val="both"/>
        <w:rPr>
          <w:b/>
        </w:rPr>
      </w:pPr>
    </w:p>
    <w:p w:rsidR="00260A50" w:rsidRPr="00260A50" w:rsidRDefault="000F1613" w:rsidP="00260A50">
      <w:pPr>
        <w:ind w:firstLine="708"/>
        <w:jc w:val="both"/>
      </w:pPr>
      <w:r w:rsidRPr="00367A0C">
        <w:t>2.</w:t>
      </w:r>
      <w:r>
        <w:rPr>
          <w:b/>
        </w:rPr>
        <w:t xml:space="preserve"> В сфере </w:t>
      </w:r>
      <w:r w:rsidRPr="000F1613">
        <w:rPr>
          <w:b/>
        </w:rPr>
        <w:t>социальной защиты, социального стра</w:t>
      </w:r>
      <w:r>
        <w:rPr>
          <w:b/>
        </w:rPr>
        <w:t xml:space="preserve">хования и ревизионного контроля </w:t>
      </w:r>
      <w:r w:rsidR="00260A50" w:rsidRPr="00260A50">
        <w:t>на</w:t>
      </w:r>
      <w:r w:rsidR="00260A50" w:rsidRPr="00260A50">
        <w:rPr>
          <w:b/>
        </w:rPr>
        <w:t xml:space="preserve"> 212 обращений </w:t>
      </w:r>
      <w:r w:rsidR="00260A50" w:rsidRPr="00260A50">
        <w:t>граждан, в том числе представителей организаций, общественных объединений, органов государственной власти, органов местного самоуправления, по следующим вопросам:</w:t>
      </w:r>
    </w:p>
    <w:p w:rsidR="00260A50" w:rsidRPr="00260A50" w:rsidRDefault="00260A50" w:rsidP="00260A50">
      <w:pPr>
        <w:ind w:firstLine="708"/>
        <w:jc w:val="both"/>
      </w:pPr>
      <w:r w:rsidRPr="00260A50">
        <w:t>- о предоставлении льгот по оплате услуг ЖКХ;</w:t>
      </w:r>
    </w:p>
    <w:p w:rsidR="00260A50" w:rsidRPr="00260A50" w:rsidRDefault="00260A50" w:rsidP="00260A50">
      <w:pPr>
        <w:ind w:firstLine="708"/>
        <w:jc w:val="both"/>
      </w:pPr>
      <w:r w:rsidRPr="00260A50">
        <w:t>- о предоставлении права на льготный проезд;</w:t>
      </w:r>
    </w:p>
    <w:p w:rsidR="00260A50" w:rsidRPr="00260A50" w:rsidRDefault="00260A50" w:rsidP="00260A50">
      <w:pPr>
        <w:ind w:firstLine="708"/>
        <w:jc w:val="both"/>
      </w:pPr>
      <w:r w:rsidRPr="00260A50">
        <w:t>- по вопросам оформления АСОП;</w:t>
      </w:r>
    </w:p>
    <w:p w:rsidR="00260A50" w:rsidRPr="00260A50" w:rsidRDefault="00260A50" w:rsidP="00260A50">
      <w:pPr>
        <w:ind w:firstLine="708"/>
        <w:jc w:val="both"/>
      </w:pPr>
      <w:r w:rsidRPr="00260A50">
        <w:t>- об обеспечении пособиями по временной нетрудоспособности, по беременности и родам;</w:t>
      </w:r>
    </w:p>
    <w:p w:rsidR="00260A50" w:rsidRPr="00260A50" w:rsidRDefault="00260A50" w:rsidP="00260A50">
      <w:pPr>
        <w:ind w:firstLine="708"/>
        <w:jc w:val="both"/>
      </w:pPr>
      <w:r w:rsidRPr="00260A50">
        <w:lastRenderedPageBreak/>
        <w:t>- об обеспечении техническими средствами реабилитации;</w:t>
      </w:r>
    </w:p>
    <w:p w:rsidR="00260A50" w:rsidRPr="00260A50" w:rsidRDefault="00260A50" w:rsidP="00260A50">
      <w:pPr>
        <w:ind w:firstLine="708"/>
        <w:jc w:val="both"/>
      </w:pPr>
      <w:r w:rsidRPr="00260A50">
        <w:t>- по вопросам льготного кредитования;</w:t>
      </w:r>
    </w:p>
    <w:p w:rsidR="00260A50" w:rsidRPr="00260A50" w:rsidRDefault="00260A50" w:rsidP="00260A50">
      <w:pPr>
        <w:ind w:firstLine="708"/>
        <w:jc w:val="both"/>
      </w:pPr>
      <w:r w:rsidRPr="00260A50">
        <w:t>- об оказании материальной помощи;</w:t>
      </w:r>
    </w:p>
    <w:p w:rsidR="00260A50" w:rsidRPr="00260A50" w:rsidRDefault="00260A50" w:rsidP="00260A50">
      <w:pPr>
        <w:ind w:firstLine="708"/>
        <w:jc w:val="both"/>
      </w:pPr>
      <w:r w:rsidRPr="00260A50">
        <w:t>- по вопросам назначения и выплаты пособий и компенсаций;</w:t>
      </w:r>
    </w:p>
    <w:p w:rsidR="00260A50" w:rsidRPr="00260A50" w:rsidRDefault="00260A50" w:rsidP="00260A50">
      <w:pPr>
        <w:ind w:firstLine="708"/>
        <w:jc w:val="both"/>
      </w:pPr>
      <w:r w:rsidRPr="00260A50">
        <w:t>- об определении в психоневрологические дома-интернаты, дома ветеранов;</w:t>
      </w:r>
    </w:p>
    <w:p w:rsidR="00260A50" w:rsidRPr="00260A50" w:rsidRDefault="00260A50" w:rsidP="00260A50">
      <w:pPr>
        <w:ind w:firstLine="708"/>
        <w:jc w:val="both"/>
      </w:pPr>
      <w:r w:rsidRPr="00260A50">
        <w:t>- по вопросам надомного обслуживания;</w:t>
      </w:r>
    </w:p>
    <w:p w:rsidR="00260A50" w:rsidRPr="00260A50" w:rsidRDefault="00260A50" w:rsidP="00260A50">
      <w:pPr>
        <w:ind w:firstLine="708"/>
        <w:jc w:val="both"/>
      </w:pPr>
      <w:r w:rsidRPr="00260A50">
        <w:t>- по обеспечению путевками на санаторно-курортное лечение</w:t>
      </w:r>
    </w:p>
    <w:p w:rsidR="00260A50" w:rsidRPr="00260A50" w:rsidRDefault="00260A50" w:rsidP="00260A50">
      <w:pPr>
        <w:ind w:firstLine="708"/>
        <w:jc w:val="both"/>
      </w:pPr>
      <w:r w:rsidRPr="00260A50">
        <w:t>- по другим вопросам.</w:t>
      </w:r>
    </w:p>
    <w:p w:rsidR="00260A50" w:rsidRPr="00260A50" w:rsidRDefault="00260A50" w:rsidP="00260A50">
      <w:pPr>
        <w:ind w:firstLine="708"/>
        <w:jc w:val="both"/>
      </w:pPr>
    </w:p>
    <w:p w:rsidR="00260A50" w:rsidRPr="00260A50" w:rsidRDefault="00260A50" w:rsidP="00260A50">
      <w:pPr>
        <w:ind w:firstLine="708"/>
        <w:jc w:val="both"/>
      </w:pPr>
      <w:r w:rsidRPr="00260A50">
        <w:t>По результатам рассмотренных обращений были даны аргументированные ответы в соответствии с нормами действующего законодательства, а также:</w:t>
      </w:r>
    </w:p>
    <w:p w:rsidR="00260A50" w:rsidRPr="00260A50" w:rsidRDefault="00260A50" w:rsidP="00260A50">
      <w:pPr>
        <w:ind w:firstLine="708"/>
        <w:jc w:val="both"/>
      </w:pPr>
      <w:r w:rsidRPr="00260A50">
        <w:t xml:space="preserve"> - направлено информационных писем и запросов – </w:t>
      </w:r>
      <w:r w:rsidRPr="00260A50">
        <w:rPr>
          <w:b/>
        </w:rPr>
        <w:t>40</w:t>
      </w:r>
      <w:r w:rsidRPr="00260A50">
        <w:t>;</w:t>
      </w:r>
    </w:p>
    <w:p w:rsidR="00260A50" w:rsidRPr="00260A50" w:rsidRDefault="00260A50" w:rsidP="00260A50">
      <w:pPr>
        <w:ind w:firstLine="708"/>
        <w:jc w:val="both"/>
      </w:pPr>
      <w:r w:rsidRPr="00260A50">
        <w:t xml:space="preserve">- изданы </w:t>
      </w:r>
      <w:r w:rsidRPr="00260A50">
        <w:rPr>
          <w:b/>
        </w:rPr>
        <w:t>5</w:t>
      </w:r>
      <w:r w:rsidRPr="00260A50">
        <w:t xml:space="preserve"> ведомственных приказа для определения в стационарные учреждения социального обслуживания;</w:t>
      </w:r>
    </w:p>
    <w:p w:rsidR="00260A50" w:rsidRPr="00260A50" w:rsidRDefault="00260A50" w:rsidP="00260A50">
      <w:pPr>
        <w:ind w:firstLine="708"/>
        <w:jc w:val="both"/>
      </w:pPr>
      <w:r w:rsidRPr="00260A50">
        <w:t xml:space="preserve">- выдано </w:t>
      </w:r>
      <w:r w:rsidRPr="00260A50">
        <w:rPr>
          <w:b/>
        </w:rPr>
        <w:t>14</w:t>
      </w:r>
      <w:r w:rsidRPr="00260A50">
        <w:t xml:space="preserve"> путевок (направлений) для поступления гражда</w:t>
      </w:r>
      <w:r>
        <w:t>н в стационарные учреждения социального обслуживания;</w:t>
      </w:r>
    </w:p>
    <w:p w:rsidR="00260A50" w:rsidRPr="00260A50" w:rsidRDefault="00260A50" w:rsidP="00260A50">
      <w:pPr>
        <w:ind w:firstLine="708"/>
        <w:jc w:val="both"/>
      </w:pPr>
      <w:r w:rsidRPr="00260A50">
        <w:t xml:space="preserve">- выдано гражданам </w:t>
      </w:r>
      <w:r w:rsidRPr="00260A50">
        <w:rPr>
          <w:b/>
        </w:rPr>
        <w:t xml:space="preserve">6 </w:t>
      </w:r>
      <w:r w:rsidRPr="00260A50">
        <w:t>справок о непосещении детьми организации образования либо центра дневного пребывания для детей с ограниченными возможностями жизнедеятельности</w:t>
      </w:r>
    </w:p>
    <w:p w:rsidR="00BC7525" w:rsidRDefault="00BC7525" w:rsidP="00D6727E">
      <w:pPr>
        <w:ind w:firstLine="708"/>
        <w:jc w:val="both"/>
      </w:pPr>
    </w:p>
    <w:p w:rsidR="00864B53" w:rsidRPr="00864B53" w:rsidRDefault="000F1613" w:rsidP="00864B53">
      <w:pPr>
        <w:ind w:firstLine="708"/>
        <w:jc w:val="both"/>
        <w:rPr>
          <w:rFonts w:eastAsia="Times New Roman"/>
        </w:rPr>
      </w:pPr>
      <w:r w:rsidRPr="00367A0C">
        <w:t>3.</w:t>
      </w:r>
      <w:r w:rsidRPr="001059E2">
        <w:t xml:space="preserve"> </w:t>
      </w:r>
      <w:r w:rsidRPr="001059E2">
        <w:rPr>
          <w:rFonts w:eastAsia="Times New Roman"/>
          <w:b/>
        </w:rPr>
        <w:t>В</w:t>
      </w:r>
      <w:r w:rsidR="00D6727E" w:rsidRPr="001059E2">
        <w:rPr>
          <w:rFonts w:eastAsia="Times New Roman"/>
          <w:b/>
        </w:rPr>
        <w:t xml:space="preserve"> сфере </w:t>
      </w:r>
      <w:r w:rsidR="00BF79A8" w:rsidRPr="001059E2">
        <w:rPr>
          <w:rFonts w:eastAsia="Times New Roman"/>
          <w:b/>
        </w:rPr>
        <w:t xml:space="preserve">опеки и попечительства, </w:t>
      </w:r>
      <w:r w:rsidR="00D6727E" w:rsidRPr="001059E2">
        <w:rPr>
          <w:rFonts w:eastAsia="Times New Roman"/>
          <w:b/>
        </w:rPr>
        <w:t xml:space="preserve">охраны прав </w:t>
      </w:r>
      <w:r w:rsidR="00BF79A8" w:rsidRPr="001059E2">
        <w:rPr>
          <w:rFonts w:eastAsia="Times New Roman"/>
          <w:b/>
        </w:rPr>
        <w:t xml:space="preserve">и </w:t>
      </w:r>
      <w:r w:rsidR="00D6727E" w:rsidRPr="001059E2">
        <w:rPr>
          <w:rFonts w:eastAsia="Times New Roman"/>
          <w:b/>
        </w:rPr>
        <w:t>социальной помощи семьям</w:t>
      </w:r>
      <w:r w:rsidR="00BF79A8" w:rsidRPr="001059E2">
        <w:rPr>
          <w:rFonts w:eastAsia="Times New Roman"/>
          <w:b/>
        </w:rPr>
        <w:t xml:space="preserve"> с детьми </w:t>
      </w:r>
      <w:r w:rsidR="00BF79A8" w:rsidRPr="001059E2">
        <w:rPr>
          <w:rFonts w:eastAsia="Times New Roman"/>
        </w:rPr>
        <w:t>рассмотр</w:t>
      </w:r>
      <w:r w:rsidR="00EC62F0" w:rsidRPr="001059E2">
        <w:rPr>
          <w:rFonts w:eastAsia="Times New Roman"/>
        </w:rPr>
        <w:t>ены и подготовлены ответы на</w:t>
      </w:r>
      <w:r w:rsidR="00920BC4">
        <w:rPr>
          <w:rFonts w:eastAsia="Times New Roman"/>
          <w:b/>
        </w:rPr>
        <w:t xml:space="preserve"> </w:t>
      </w:r>
      <w:r w:rsidR="00864B53" w:rsidRPr="00864B53">
        <w:rPr>
          <w:rFonts w:eastAsia="Times New Roman"/>
          <w:b/>
        </w:rPr>
        <w:t xml:space="preserve">421 обращение </w:t>
      </w:r>
      <w:r w:rsidR="00864B53" w:rsidRPr="00864B53">
        <w:rPr>
          <w:rFonts w:eastAsia="Times New Roman"/>
        </w:rPr>
        <w:t>граждан, в том числе обращений представителей организаций, органов государственной власти по следующим вопросам: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назначения и выплаты государственных пособий гражданам, имеющим детей;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предоставления права на льготы членам многодетных семей;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разрешения (согласия) на совершение сделок, связанных с имуществом, принадлежащим подопечному;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передача под опеку (попечительство) совершеннолетних недееспособных или не полностью дееспособных граждан;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согласие на совершение сделок отчуждения жилого помещения, в котором зарегистрированы несовершеннолетние, совершеннолетние недееспособные или не полностью дееспособные граждане;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определение недееспособных граждан в психоневрологические дома-интернаты;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урегулирование вопросов по порядку общения родителей с несовершеннолетними детьми;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о предоставлении информации в отношении несовершеннолетних, совершеннолетних недееспособных или не полностью дееспособных граждан;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о возможности отчисления и перевода несовершеннолетних обучающихся в СПО, ВПО;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об оказании содействия в составлении искового заявления о лишении родительских прав для подачи в суд;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предоставление жилья детям-сиротам и детям, оставшимся без попечения родителей, и лицам из их числа;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о порядке назначения и выплаты пособий для детей-сирот и детей, оставшихся без попечения родителей, а также лиц из их числа;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 согласие на снятие с учета и исключение лиц из числа детей-сирот и детей, оставшихся без попечения родителей, из списка лиц, имеющих право на внеочередное предоставление жилых помещений;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предоставление справок о назначении опекуном (попечителем), наличии льгот и выплат на содержание опекаемых, подопечных и справок о подтверждении правового статуса, наличии права на льготы;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проведение обследования жилищно-бытовых условий проживания несовершеннолетних;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lastRenderedPageBreak/>
        <w:t>-  установление опеки над несовершеннолетними;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отмена опеки над несовершеннолетними;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разрешение опекунам, попечителям на выезды с несовершеннолетними за пределы Приднестровской Молдавской Республики;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разрешение на изменение фамилии и имени несовершеннолетних детей;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о выдаче информации из Государственного банка данных детей, оставшихся без попечения родителей;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постановка на учет в качестве кандидатов в опекуны (усыновители);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продление срока пребывания детей в государственных образовательных учреждениях и государственных учреждениях, подведомственных Министерству по социальной защите и труду Приднестровской Молдавской Республики;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 - выдача бланков единого билета;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- выдача решения об объявлении несовершеннолетнего, достигшего возраста 16 (шестнадцати) лет, полностью дееспособным.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>По результатам рассмотренных обращений были даны аргументированные ответы в соответствии с нормами действующего законодательства, в том числе: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1) изданы </w:t>
      </w:r>
      <w:r w:rsidRPr="00864B53">
        <w:rPr>
          <w:rFonts w:eastAsia="Times New Roman"/>
          <w:b/>
        </w:rPr>
        <w:t>242</w:t>
      </w:r>
      <w:r w:rsidRPr="00864B53">
        <w:rPr>
          <w:rFonts w:eastAsia="Times New Roman"/>
        </w:rPr>
        <w:t xml:space="preserve"> ведомственных приказа различной направленности: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установление опеки над несовершеннолетними – </w:t>
      </w:r>
      <w:r w:rsidRPr="00864B53">
        <w:rPr>
          <w:rFonts w:eastAsia="Times New Roman"/>
          <w:b/>
        </w:rPr>
        <w:t>25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отмена опеки над несовершеннолетними и недееспособными – </w:t>
      </w:r>
      <w:r w:rsidRPr="00864B53">
        <w:rPr>
          <w:rFonts w:eastAsia="Times New Roman"/>
          <w:b/>
        </w:rPr>
        <w:t>2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установление опеки над совершеннолетними недееспособными – </w:t>
      </w:r>
      <w:r w:rsidRPr="00864B53">
        <w:rPr>
          <w:rFonts w:eastAsia="Times New Roman"/>
          <w:b/>
        </w:rPr>
        <w:t>34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постановка на учет и снятие с учета отдела – </w:t>
      </w:r>
      <w:r w:rsidRPr="00864B53">
        <w:rPr>
          <w:rFonts w:eastAsia="Times New Roman"/>
          <w:b/>
        </w:rPr>
        <w:t>2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определение в подведомственные Министерству по социальной защите и труду Приднестровской Молдавской Республики учреждения – </w:t>
      </w:r>
      <w:r w:rsidRPr="00864B53">
        <w:rPr>
          <w:rFonts w:eastAsia="Times New Roman"/>
          <w:b/>
        </w:rPr>
        <w:t>32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продление срока пребывания в государственных образовательных учреждениях и государственных учреждениях, подведомственных Министерству по социальной защите и труду Приднестровской Молдавской Республики – </w:t>
      </w:r>
      <w:r w:rsidRPr="00864B53">
        <w:rPr>
          <w:rFonts w:eastAsia="Times New Roman"/>
          <w:b/>
        </w:rPr>
        <w:t>3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перевод из одного государственного образовательного учреждения в другое государственное образовательное учреждение, подведомственные Министерству по социальной защите и труду Приднестровской Молдавской Республики – </w:t>
      </w:r>
      <w:r w:rsidRPr="00864B53">
        <w:rPr>
          <w:rFonts w:eastAsia="Times New Roman"/>
          <w:b/>
        </w:rPr>
        <w:t>5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разрешение на изменение фамилии несовершеннолетнего ребенка – </w:t>
      </w:r>
      <w:r w:rsidRPr="00864B53">
        <w:rPr>
          <w:rFonts w:eastAsia="Times New Roman"/>
          <w:b/>
        </w:rPr>
        <w:t>1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отчуждение жилых помещений и другого имущества – </w:t>
      </w:r>
      <w:r w:rsidRPr="00864B53">
        <w:rPr>
          <w:rFonts w:eastAsia="Times New Roman"/>
          <w:b/>
        </w:rPr>
        <w:t>65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присвоение статуса несовершеннолетним – </w:t>
      </w:r>
      <w:r w:rsidRPr="00864B53">
        <w:rPr>
          <w:rFonts w:eastAsia="Times New Roman"/>
          <w:b/>
        </w:rPr>
        <w:t>31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разрешение на распоряжение денежными средствами – </w:t>
      </w:r>
      <w:r w:rsidRPr="00864B53">
        <w:rPr>
          <w:rFonts w:eastAsia="Times New Roman"/>
          <w:b/>
        </w:rPr>
        <w:t>18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разрешение на выезды с опекаемыми за пределы ПМР – </w:t>
      </w:r>
      <w:r w:rsidRPr="00864B53">
        <w:rPr>
          <w:rFonts w:eastAsia="Times New Roman"/>
          <w:b/>
        </w:rPr>
        <w:t>7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сохранение права пользования жильем – </w:t>
      </w:r>
      <w:r w:rsidRPr="00864B53">
        <w:rPr>
          <w:rFonts w:eastAsia="Times New Roman"/>
          <w:b/>
        </w:rPr>
        <w:t>1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отобрание несовершеннолетнего ребенка у родителей в связи с угрозой его жизни и здоровью – </w:t>
      </w:r>
      <w:r w:rsidRPr="00864B53">
        <w:rPr>
          <w:rFonts w:eastAsia="Times New Roman"/>
          <w:b/>
        </w:rPr>
        <w:t>5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объявление несовершеннолетнего, достигшего возраста 16 (шестнадцати) лет, полностью дееспособным – </w:t>
      </w:r>
      <w:r w:rsidRPr="00864B53">
        <w:rPr>
          <w:rFonts w:eastAsia="Times New Roman"/>
          <w:b/>
        </w:rPr>
        <w:t>1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назначение выплаты пособий опекунам, попечителям – </w:t>
      </w:r>
      <w:r w:rsidRPr="00864B53">
        <w:rPr>
          <w:rFonts w:eastAsia="Times New Roman"/>
          <w:b/>
        </w:rPr>
        <w:t>1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внесение изменений, дополнений в приказы – </w:t>
      </w:r>
      <w:r w:rsidRPr="00864B53">
        <w:rPr>
          <w:rFonts w:eastAsia="Times New Roman"/>
          <w:b/>
        </w:rPr>
        <w:t>2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- по основной деятельности министерства – </w:t>
      </w:r>
      <w:r w:rsidRPr="00864B53">
        <w:rPr>
          <w:rFonts w:eastAsia="Times New Roman"/>
          <w:b/>
        </w:rPr>
        <w:t>7</w:t>
      </w:r>
      <w:r w:rsidRPr="00864B53">
        <w:rPr>
          <w:rFonts w:eastAsia="Times New Roman"/>
        </w:rPr>
        <w:t>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2) выданы гражданам </w:t>
      </w:r>
      <w:r w:rsidRPr="00864B53">
        <w:rPr>
          <w:rFonts w:eastAsia="Times New Roman"/>
          <w:b/>
        </w:rPr>
        <w:t>20 справок</w:t>
      </w:r>
      <w:r w:rsidRPr="00864B53">
        <w:rPr>
          <w:rFonts w:eastAsia="Times New Roman"/>
        </w:rPr>
        <w:t>, из них: 8 справок о суммах выплат пособий опекунам (попечителям) на содержание детей-сирот и детей, оставшихся без попечения родителей, находящихся под опекой (попечительством) физических лиц, а также 12 справок о подтверждении наличия правового статуса, праве на льготы и др.;</w:t>
      </w:r>
    </w:p>
    <w:p w:rsidR="00864B53" w:rsidRPr="00864B53" w:rsidRDefault="00864B53" w:rsidP="00864B53">
      <w:pPr>
        <w:ind w:firstLine="708"/>
        <w:jc w:val="both"/>
        <w:rPr>
          <w:rFonts w:eastAsia="Times New Roman"/>
        </w:rPr>
      </w:pPr>
      <w:r w:rsidRPr="00864B53">
        <w:rPr>
          <w:rFonts w:eastAsia="Times New Roman"/>
        </w:rPr>
        <w:t xml:space="preserve">3) произведена выдача бланков единых билетов в количестве </w:t>
      </w:r>
      <w:r w:rsidRPr="00864B53">
        <w:rPr>
          <w:rFonts w:eastAsia="Times New Roman"/>
          <w:b/>
        </w:rPr>
        <w:t>22</w:t>
      </w:r>
      <w:r w:rsidRPr="00864B53">
        <w:rPr>
          <w:rFonts w:eastAsia="Times New Roman"/>
        </w:rPr>
        <w:t xml:space="preserve"> шт.</w:t>
      </w:r>
    </w:p>
    <w:p w:rsidR="00823413" w:rsidRPr="00823413" w:rsidRDefault="00823413" w:rsidP="00D6727E">
      <w:pPr>
        <w:ind w:firstLine="708"/>
        <w:jc w:val="both"/>
        <w:rPr>
          <w:rFonts w:eastAsia="Times New Roman"/>
        </w:rPr>
      </w:pPr>
    </w:p>
    <w:p w:rsidR="00BF79A8" w:rsidRDefault="00BF79A8" w:rsidP="00BF79A8">
      <w:pPr>
        <w:tabs>
          <w:tab w:val="left" w:pos="2975"/>
        </w:tabs>
        <w:ind w:firstLine="567"/>
        <w:jc w:val="both"/>
      </w:pPr>
      <w:r w:rsidRPr="00367A0C">
        <w:t>4.</w:t>
      </w:r>
      <w:r>
        <w:rPr>
          <w:b/>
        </w:rPr>
        <w:t xml:space="preserve"> В сфере пенсионного обеспечения </w:t>
      </w:r>
      <w:r w:rsidRPr="00BF79A8">
        <w:t xml:space="preserve">рассмотрены и подготовлены ответы на </w:t>
      </w:r>
      <w:r w:rsidR="00864B53">
        <w:rPr>
          <w:b/>
        </w:rPr>
        <w:t>56</w:t>
      </w:r>
      <w:r w:rsidRPr="00BF79A8">
        <w:rPr>
          <w:b/>
        </w:rPr>
        <w:t xml:space="preserve"> обращений</w:t>
      </w:r>
      <w:r w:rsidRPr="00BF79A8">
        <w:t xml:space="preserve"> граждан, в том числе представителей организаций, общественных объединений, органов государственной власти, по следующим вопросам:</w:t>
      </w:r>
    </w:p>
    <w:p w:rsidR="00864B53" w:rsidRDefault="00864B53" w:rsidP="00864B53">
      <w:pPr>
        <w:tabs>
          <w:tab w:val="left" w:pos="2975"/>
        </w:tabs>
        <w:ind w:firstLine="567"/>
        <w:jc w:val="both"/>
      </w:pPr>
      <w:r>
        <w:lastRenderedPageBreak/>
        <w:t xml:space="preserve">- назначения и выплаты пенсии в соответствии с </w:t>
      </w:r>
      <w:r w:rsidRPr="00864B53">
        <w:t>законодательством Приднестровской Молдавской Республики;</w:t>
      </w:r>
    </w:p>
    <w:p w:rsidR="00864B53" w:rsidRDefault="00864B53" w:rsidP="00864B53">
      <w:pPr>
        <w:tabs>
          <w:tab w:val="left" w:pos="2975"/>
        </w:tabs>
        <w:ind w:firstLine="567"/>
        <w:jc w:val="both"/>
      </w:pPr>
      <w:r>
        <w:t xml:space="preserve">- назначения и выплаты пенсии по некоторым нормам законодательства Российской Федерации; </w:t>
      </w:r>
    </w:p>
    <w:p w:rsidR="00864B53" w:rsidRDefault="00864B53" w:rsidP="00864B53">
      <w:pPr>
        <w:tabs>
          <w:tab w:val="left" w:pos="2975"/>
        </w:tabs>
        <w:ind w:firstLine="567"/>
        <w:jc w:val="both"/>
      </w:pPr>
      <w:r>
        <w:t>- выплаты гуманитарной помощи Российской Федерации;</w:t>
      </w:r>
    </w:p>
    <w:p w:rsidR="00864B53" w:rsidRDefault="00864B53" w:rsidP="00864B53">
      <w:pPr>
        <w:tabs>
          <w:tab w:val="left" w:pos="2975"/>
        </w:tabs>
        <w:ind w:firstLine="567"/>
        <w:jc w:val="both"/>
      </w:pPr>
      <w:r>
        <w:t>- назначения ежемесячной компенсации;</w:t>
      </w:r>
    </w:p>
    <w:p w:rsidR="00864B53" w:rsidRDefault="00864B53" w:rsidP="00864B53">
      <w:pPr>
        <w:tabs>
          <w:tab w:val="left" w:pos="2975"/>
        </w:tabs>
        <w:ind w:firstLine="567"/>
        <w:jc w:val="both"/>
      </w:pPr>
      <w:r>
        <w:t>- назначения ежемесячной доплаты к государственной пенсии;</w:t>
      </w:r>
    </w:p>
    <w:p w:rsidR="00864B53" w:rsidRDefault="00864B53" w:rsidP="00864B53">
      <w:pPr>
        <w:tabs>
          <w:tab w:val="left" w:pos="2975"/>
        </w:tabs>
        <w:ind w:firstLine="567"/>
        <w:jc w:val="both"/>
      </w:pPr>
      <w:r>
        <w:t>- индексации размеров пенсий по законодательству Приднестровской Молдавской Республики;</w:t>
      </w:r>
    </w:p>
    <w:p w:rsidR="00864B53" w:rsidRDefault="00864B53" w:rsidP="00864B53">
      <w:pPr>
        <w:tabs>
          <w:tab w:val="left" w:pos="2975"/>
        </w:tabs>
        <w:ind w:firstLine="567"/>
        <w:jc w:val="both"/>
      </w:pPr>
      <w:r>
        <w:t>- о внесении изменений в пенсионное законодательство Приднестровской Молдавской Республики в части увеличения размеров повышений к пенсии неработающим участникам боевых действий по защите Приднестровской Молдавской Республики;</w:t>
      </w:r>
    </w:p>
    <w:p w:rsidR="00864B53" w:rsidRDefault="00864B53" w:rsidP="00864B53">
      <w:pPr>
        <w:tabs>
          <w:tab w:val="left" w:pos="2975"/>
        </w:tabs>
        <w:ind w:firstLine="567"/>
        <w:jc w:val="both"/>
      </w:pPr>
      <w:r>
        <w:t>- о внесении изменений в законодательство Приднестровской Молдавской Республики в части увеличения размеров ежемесячной компенсации.</w:t>
      </w:r>
    </w:p>
    <w:p w:rsidR="00864B53" w:rsidRDefault="00864B53" w:rsidP="00864B53">
      <w:pPr>
        <w:tabs>
          <w:tab w:val="left" w:pos="2975"/>
        </w:tabs>
        <w:ind w:firstLine="567"/>
        <w:jc w:val="both"/>
      </w:pPr>
    </w:p>
    <w:p w:rsidR="00D6727E" w:rsidRPr="007A4B1D" w:rsidRDefault="00864B53" w:rsidP="00864B53">
      <w:pPr>
        <w:tabs>
          <w:tab w:val="left" w:pos="2975"/>
        </w:tabs>
        <w:ind w:firstLine="567"/>
        <w:jc w:val="both"/>
      </w:pPr>
      <w:r>
        <w:t>По всем поступившим обращениям заявителям были даны подробные исчерпывающие разъяснения и аргументированные ответы в соответствии с нормами действующего законодательства Приднестровской Молдавской Республики.</w:t>
      </w:r>
    </w:p>
    <w:sectPr w:rsidR="00D6727E" w:rsidRPr="007A4B1D" w:rsidSect="00F5681E">
      <w:pgSz w:w="11906" w:h="16838"/>
      <w:pgMar w:top="1134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63E"/>
    <w:rsid w:val="000F1613"/>
    <w:rsid w:val="001059E2"/>
    <w:rsid w:val="0017381E"/>
    <w:rsid w:val="00174799"/>
    <w:rsid w:val="00177FEC"/>
    <w:rsid w:val="00183F68"/>
    <w:rsid w:val="001B0DE9"/>
    <w:rsid w:val="001E4902"/>
    <w:rsid w:val="002528EA"/>
    <w:rsid w:val="00260A50"/>
    <w:rsid w:val="002F6593"/>
    <w:rsid w:val="0035279D"/>
    <w:rsid w:val="00355BF7"/>
    <w:rsid w:val="00367A0C"/>
    <w:rsid w:val="0043314D"/>
    <w:rsid w:val="004A420A"/>
    <w:rsid w:val="004B1379"/>
    <w:rsid w:val="004D2133"/>
    <w:rsid w:val="004D7C6A"/>
    <w:rsid w:val="005063BC"/>
    <w:rsid w:val="00585D1F"/>
    <w:rsid w:val="00591720"/>
    <w:rsid w:val="005B1649"/>
    <w:rsid w:val="005F26BB"/>
    <w:rsid w:val="00603FBA"/>
    <w:rsid w:val="006C1CD2"/>
    <w:rsid w:val="00784C22"/>
    <w:rsid w:val="007A4B1D"/>
    <w:rsid w:val="00820529"/>
    <w:rsid w:val="00823413"/>
    <w:rsid w:val="00864B53"/>
    <w:rsid w:val="009013A9"/>
    <w:rsid w:val="00920BC4"/>
    <w:rsid w:val="00923274"/>
    <w:rsid w:val="009766A6"/>
    <w:rsid w:val="0097671A"/>
    <w:rsid w:val="009E26EF"/>
    <w:rsid w:val="009F363E"/>
    <w:rsid w:val="00B253E6"/>
    <w:rsid w:val="00BA3467"/>
    <w:rsid w:val="00BC7525"/>
    <w:rsid w:val="00BF79A8"/>
    <w:rsid w:val="00C15ACC"/>
    <w:rsid w:val="00C871E5"/>
    <w:rsid w:val="00C97EE1"/>
    <w:rsid w:val="00CA6233"/>
    <w:rsid w:val="00CB676E"/>
    <w:rsid w:val="00D36670"/>
    <w:rsid w:val="00D45B98"/>
    <w:rsid w:val="00D6727E"/>
    <w:rsid w:val="00D84F3F"/>
    <w:rsid w:val="00DC71C3"/>
    <w:rsid w:val="00E72727"/>
    <w:rsid w:val="00EC62F0"/>
    <w:rsid w:val="00F5681E"/>
    <w:rsid w:val="00F63CBA"/>
    <w:rsid w:val="00F72309"/>
    <w:rsid w:val="00FB0B31"/>
    <w:rsid w:val="00FD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34B5F8-58CC-4D15-82ED-1B120AA3F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27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1CD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A346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A3467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8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И. Чепак</dc:creator>
  <cp:keywords/>
  <dc:description/>
  <cp:lastModifiedBy>Сергей Селезнёв</cp:lastModifiedBy>
  <cp:revision>24</cp:revision>
  <cp:lastPrinted>2025-07-23T11:39:00Z</cp:lastPrinted>
  <dcterms:created xsi:type="dcterms:W3CDTF">2025-07-21T10:09:00Z</dcterms:created>
  <dcterms:modified xsi:type="dcterms:W3CDTF">2026-04-09T07:54:00Z</dcterms:modified>
</cp:coreProperties>
</file>